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19" w:rsidRPr="002E48D0" w:rsidRDefault="00AC0419">
      <w:pPr>
        <w:rPr>
          <w:rFonts w:ascii="Garamond" w:hAnsi="Garamond"/>
        </w:rPr>
      </w:pPr>
    </w:p>
    <w:p w:rsidR="003C4853" w:rsidRPr="002E48D0" w:rsidRDefault="003C4853">
      <w:pPr>
        <w:rPr>
          <w:rFonts w:ascii="Garamond" w:hAnsi="Garamond"/>
        </w:rPr>
      </w:pPr>
    </w:p>
    <w:p w:rsidR="003C4853" w:rsidRPr="002E48D0" w:rsidRDefault="003C4853">
      <w:pPr>
        <w:rPr>
          <w:rFonts w:ascii="Garamond" w:hAnsi="Garamond"/>
          <w:sz w:val="36"/>
          <w:szCs w:val="36"/>
        </w:rPr>
      </w:pPr>
    </w:p>
    <w:p w:rsidR="003C4853" w:rsidRPr="002E48D0" w:rsidRDefault="003C4853" w:rsidP="003C4853">
      <w:pPr>
        <w:jc w:val="center"/>
        <w:rPr>
          <w:rFonts w:ascii="Garamond" w:hAnsi="Garamond"/>
          <w:sz w:val="36"/>
          <w:szCs w:val="36"/>
        </w:rPr>
      </w:pPr>
      <w:r w:rsidRPr="002E48D0">
        <w:rPr>
          <w:rFonts w:ascii="Garamond" w:hAnsi="Garamond"/>
          <w:sz w:val="36"/>
          <w:szCs w:val="36"/>
        </w:rPr>
        <w:t xml:space="preserve">Catalogue 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 xml:space="preserve"> </w:t>
      </w:r>
      <w:proofErr w:type="gramStart"/>
      <w:r w:rsidRPr="002E48D0">
        <w:rPr>
          <w:rFonts w:ascii="Garamond" w:hAnsi="Garamond"/>
          <w:sz w:val="24"/>
          <w:szCs w:val="24"/>
        </w:rPr>
        <w:t>des</w:t>
      </w:r>
      <w:proofErr w:type="gramEnd"/>
      <w:r w:rsidRPr="002E48D0">
        <w:rPr>
          <w:rFonts w:ascii="Garamond" w:hAnsi="Garamond"/>
          <w:sz w:val="24"/>
          <w:szCs w:val="24"/>
        </w:rPr>
        <w:t xml:space="preserve"> plantes, arbres, arbrisseaux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 xml:space="preserve"> </w:t>
      </w:r>
      <w:proofErr w:type="gramStart"/>
      <w:r w:rsidRPr="002E48D0">
        <w:rPr>
          <w:rFonts w:ascii="Garamond" w:hAnsi="Garamond"/>
          <w:sz w:val="24"/>
          <w:szCs w:val="24"/>
        </w:rPr>
        <w:t>et</w:t>
      </w:r>
      <w:proofErr w:type="gramEnd"/>
      <w:r w:rsidRPr="002E48D0">
        <w:rPr>
          <w:rFonts w:ascii="Garamond" w:hAnsi="Garamond"/>
          <w:sz w:val="24"/>
          <w:szCs w:val="24"/>
        </w:rPr>
        <w:t xml:space="preserve"> arbustes 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proofErr w:type="gramStart"/>
      <w:r w:rsidRPr="002E48D0">
        <w:rPr>
          <w:rFonts w:ascii="Garamond" w:hAnsi="Garamond"/>
          <w:sz w:val="24"/>
          <w:szCs w:val="24"/>
        </w:rPr>
        <w:t>dont</w:t>
      </w:r>
      <w:proofErr w:type="gramEnd"/>
      <w:r w:rsidRPr="002E48D0">
        <w:rPr>
          <w:rFonts w:ascii="Garamond" w:hAnsi="Garamond"/>
          <w:sz w:val="24"/>
          <w:szCs w:val="24"/>
        </w:rPr>
        <w:t xml:space="preserve"> on trouve des bulbes,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 xml:space="preserve"> &amp; du plant et des graines chez le sieur VILMORIN 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 xml:space="preserve">ANDRIEUX, marchand grainier et fleuriste 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 xml:space="preserve">&amp; botaniste du </w:t>
      </w:r>
      <w:proofErr w:type="spellStart"/>
      <w:r w:rsidRPr="002E48D0">
        <w:rPr>
          <w:rFonts w:ascii="Garamond" w:hAnsi="Garamond"/>
          <w:sz w:val="24"/>
          <w:szCs w:val="24"/>
        </w:rPr>
        <w:t>roy</w:t>
      </w:r>
      <w:proofErr w:type="spellEnd"/>
      <w:r w:rsidRPr="002E48D0">
        <w:rPr>
          <w:rFonts w:ascii="Garamond" w:hAnsi="Garamond"/>
          <w:sz w:val="24"/>
          <w:szCs w:val="24"/>
        </w:rPr>
        <w:t>, &amp; pépiniériste.</w:t>
      </w:r>
    </w:p>
    <w:p w:rsidR="003C4853" w:rsidRPr="002E48D0" w:rsidRDefault="003C4853" w:rsidP="003C4853">
      <w:pPr>
        <w:jc w:val="center"/>
        <w:rPr>
          <w:rFonts w:ascii="Garamond" w:hAnsi="Garamond"/>
          <w:sz w:val="24"/>
          <w:szCs w:val="24"/>
        </w:rPr>
      </w:pPr>
      <w:r w:rsidRPr="002E48D0">
        <w:rPr>
          <w:rFonts w:ascii="Garamond" w:hAnsi="Garamond"/>
          <w:sz w:val="24"/>
          <w:szCs w:val="24"/>
        </w:rPr>
        <w:t>Nouvelle édition augmentée</w:t>
      </w:r>
    </w:p>
    <w:p w:rsidR="00E1134F" w:rsidRPr="002E48D0" w:rsidRDefault="00E1134F" w:rsidP="00E1134F">
      <w:pPr>
        <w:jc w:val="center"/>
        <w:rPr>
          <w:rFonts w:ascii="Garamond" w:hAnsi="Garamond"/>
        </w:rPr>
      </w:pPr>
      <w:r w:rsidRPr="002E48D0">
        <w:rPr>
          <w:rFonts w:ascii="Garamond" w:hAnsi="Garamond"/>
        </w:rPr>
        <w:t>Prix 24 sols broché</w:t>
      </w:r>
    </w:p>
    <w:p w:rsidR="003C4853" w:rsidRPr="002E48D0" w:rsidRDefault="003C4853" w:rsidP="003C4853">
      <w:pPr>
        <w:jc w:val="center"/>
        <w:rPr>
          <w:rFonts w:ascii="Garamond" w:hAnsi="Garamond"/>
          <w:b/>
          <w:sz w:val="28"/>
          <w:szCs w:val="28"/>
        </w:rPr>
      </w:pPr>
      <w:r w:rsidRPr="002E48D0">
        <w:rPr>
          <w:rFonts w:ascii="Garamond" w:hAnsi="Garamond"/>
          <w:sz w:val="28"/>
          <w:szCs w:val="28"/>
        </w:rPr>
        <w:t xml:space="preserve">A Paris, </w:t>
      </w:r>
      <w:r w:rsidRPr="002E48D0">
        <w:rPr>
          <w:rFonts w:ascii="Garamond" w:hAnsi="Garamond"/>
          <w:b/>
          <w:sz w:val="28"/>
          <w:szCs w:val="28"/>
        </w:rPr>
        <w:t>MDCC.LXXXIII</w:t>
      </w:r>
    </w:p>
    <w:p w:rsidR="00E1134F" w:rsidRPr="002E48D0" w:rsidRDefault="00E1134F" w:rsidP="00E1134F">
      <w:pPr>
        <w:jc w:val="both"/>
        <w:rPr>
          <w:rFonts w:ascii="Garamond" w:hAnsi="Garamond"/>
          <w:b/>
          <w:sz w:val="28"/>
          <w:szCs w:val="28"/>
        </w:rPr>
      </w:pPr>
    </w:p>
    <w:p w:rsidR="00E1134F" w:rsidRDefault="00E1134F" w:rsidP="00E1134F">
      <w:pPr>
        <w:jc w:val="both"/>
        <w:rPr>
          <w:rFonts w:ascii="Garamond" w:hAnsi="Garamond"/>
        </w:rPr>
      </w:pPr>
    </w:p>
    <w:p w:rsidR="002E48D0" w:rsidRPr="002E48D0" w:rsidRDefault="00A50433" w:rsidP="00E1134F">
      <w:pPr>
        <w:jc w:val="both"/>
        <w:rPr>
          <w:rFonts w:ascii="Garamond" w:hAnsi="Garamond"/>
        </w:rPr>
      </w:pPr>
      <w:r>
        <w:rPr>
          <w:rFonts w:ascii="Garamond" w:hAnsi="Garamond"/>
        </w:rPr>
        <w:t>Source : Gallica</w:t>
      </w:r>
    </w:p>
    <w:p w:rsidR="00E1134F" w:rsidRPr="002E48D0" w:rsidRDefault="00E1134F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Dans ce catalogue, le plus vieux dans mes archives ‘virtuelles), on ne trouve très peu d’indications d’origine des plantes ou graines, en tout cas la Bretagne n’est pas mentionnée.</w:t>
      </w:r>
    </w:p>
    <w:p w:rsidR="00E1134F" w:rsidRDefault="00E1134F" w:rsidP="00E1134F">
      <w:pPr>
        <w:jc w:val="both"/>
        <w:rPr>
          <w:rFonts w:ascii="Garamond" w:hAnsi="Garamond"/>
        </w:rPr>
      </w:pPr>
    </w:p>
    <w:p w:rsidR="002E48D0" w:rsidRDefault="002E48D0" w:rsidP="00E1134F">
      <w:pPr>
        <w:jc w:val="both"/>
        <w:rPr>
          <w:rFonts w:ascii="Garamond" w:hAnsi="Garamond"/>
        </w:rPr>
      </w:pPr>
    </w:p>
    <w:p w:rsidR="002E48D0" w:rsidRPr="002E48D0" w:rsidRDefault="002E48D0" w:rsidP="00E1134F">
      <w:pPr>
        <w:jc w:val="both"/>
        <w:rPr>
          <w:rFonts w:ascii="Garamond" w:hAnsi="Garamond"/>
        </w:rPr>
      </w:pPr>
    </w:p>
    <w:p w:rsidR="00F87C24" w:rsidRPr="002E48D0" w:rsidRDefault="00E1134F" w:rsidP="00F87C24">
      <w:pPr>
        <w:jc w:val="center"/>
        <w:rPr>
          <w:rFonts w:ascii="Garamond" w:hAnsi="Garamond"/>
          <w:sz w:val="28"/>
          <w:szCs w:val="28"/>
        </w:rPr>
      </w:pPr>
      <w:r w:rsidRPr="002E48D0">
        <w:rPr>
          <w:rFonts w:ascii="Garamond" w:hAnsi="Garamond"/>
          <w:sz w:val="28"/>
          <w:szCs w:val="28"/>
        </w:rPr>
        <w:t xml:space="preserve">Description des plantes potagères </w:t>
      </w:r>
      <w:r w:rsidR="00F87C24" w:rsidRPr="002E48D0">
        <w:rPr>
          <w:rFonts w:ascii="Garamond" w:hAnsi="Garamond"/>
          <w:sz w:val="28"/>
          <w:szCs w:val="28"/>
        </w:rPr>
        <w:t>par VILMORIN-ANDRIEUX &amp; Cie</w:t>
      </w:r>
    </w:p>
    <w:p w:rsidR="00F87C24" w:rsidRPr="002E48D0" w:rsidRDefault="00F87C24" w:rsidP="00F87C24">
      <w:pPr>
        <w:jc w:val="center"/>
        <w:rPr>
          <w:rFonts w:ascii="Garamond" w:hAnsi="Garamond"/>
          <w:b/>
          <w:sz w:val="28"/>
          <w:szCs w:val="28"/>
        </w:rPr>
      </w:pPr>
      <w:r w:rsidRPr="002E48D0">
        <w:rPr>
          <w:rFonts w:ascii="Garamond" w:hAnsi="Garamond"/>
          <w:b/>
          <w:sz w:val="28"/>
          <w:szCs w:val="28"/>
        </w:rPr>
        <w:t>Première partie 1855</w:t>
      </w:r>
    </w:p>
    <w:p w:rsidR="00A50433" w:rsidRDefault="00A50433" w:rsidP="00E1134F">
      <w:pPr>
        <w:jc w:val="both"/>
        <w:rPr>
          <w:rFonts w:ascii="Garamond" w:hAnsi="Garamond"/>
        </w:rPr>
      </w:pPr>
      <w:r>
        <w:rPr>
          <w:rFonts w:ascii="Garamond" w:hAnsi="Garamond"/>
        </w:rPr>
        <w:t>Source : Gallica</w:t>
      </w:r>
    </w:p>
    <w:p w:rsidR="00A50433" w:rsidRDefault="00A50433" w:rsidP="00E1134F">
      <w:pPr>
        <w:jc w:val="both"/>
        <w:rPr>
          <w:rFonts w:ascii="Garamond" w:hAnsi="Garamond"/>
        </w:rPr>
      </w:pP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Je n’ai pas trouvé la deuxième partie é-t-elle été éditée ?)</w:t>
      </w:r>
    </w:p>
    <w:p w:rsidR="00F87C24" w:rsidRPr="002E48D0" w:rsidRDefault="00F87C24" w:rsidP="00E1134F">
      <w:pPr>
        <w:jc w:val="both"/>
        <w:rPr>
          <w:rFonts w:ascii="Garamond" w:hAnsi="Garamond"/>
        </w:rPr>
      </w:pP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Artichaut camus de Bretagne</w:t>
      </w: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Artichaut camard mucroné de Bretagne</w:t>
      </w: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Grand chou cavalier de Bretagne</w:t>
      </w: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Cou pointu de St Brieux</w:t>
      </w:r>
    </w:p>
    <w:p w:rsidR="00F87C24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Chou pommé de Craon !!!!(</w:t>
      </w:r>
      <w:proofErr w:type="gramStart"/>
      <w:r w:rsidRPr="002E48D0">
        <w:rPr>
          <w:rFonts w:ascii="Garamond" w:hAnsi="Garamond"/>
        </w:rPr>
        <w:t>ce</w:t>
      </w:r>
      <w:proofErr w:type="gramEnd"/>
      <w:r w:rsidRPr="002E48D0">
        <w:rPr>
          <w:rFonts w:ascii="Garamond" w:hAnsi="Garamond"/>
        </w:rPr>
        <w:t xml:space="preserve"> n’est pas en Bretagne, mais….)</w:t>
      </w:r>
    </w:p>
    <w:p w:rsidR="00E1134F" w:rsidRPr="002E48D0" w:rsidRDefault="00F87C24" w:rsidP="00E1134F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Chou nantais</w:t>
      </w:r>
      <w:r w:rsidR="00E1134F" w:rsidRPr="002E48D0">
        <w:rPr>
          <w:rFonts w:ascii="Garamond" w:hAnsi="Garamond"/>
        </w:rPr>
        <w:t xml:space="preserve"> </w:t>
      </w:r>
    </w:p>
    <w:p w:rsidR="00D568EA" w:rsidRPr="002E48D0" w:rsidRDefault="00D568EA" w:rsidP="00E1134F">
      <w:pPr>
        <w:jc w:val="both"/>
        <w:rPr>
          <w:rFonts w:ascii="Garamond" w:hAnsi="Garamond"/>
          <w:i/>
          <w:sz w:val="24"/>
          <w:szCs w:val="24"/>
        </w:rPr>
      </w:pPr>
      <w:r w:rsidRPr="002E48D0">
        <w:rPr>
          <w:rFonts w:ascii="Garamond" w:hAnsi="Garamond"/>
          <w:i/>
          <w:sz w:val="24"/>
          <w:szCs w:val="24"/>
        </w:rPr>
        <w:t>Après les laitues, plus rien</w:t>
      </w:r>
      <w:r w:rsidR="002E48D0">
        <w:rPr>
          <w:rFonts w:ascii="Garamond" w:hAnsi="Garamond"/>
          <w:i/>
          <w:sz w:val="24"/>
          <w:szCs w:val="24"/>
        </w:rPr>
        <w:t> : fin de la première partie</w:t>
      </w:r>
      <w:r w:rsidRPr="002E48D0">
        <w:rPr>
          <w:rFonts w:ascii="Garamond" w:hAnsi="Garamond"/>
          <w:i/>
          <w:sz w:val="24"/>
          <w:szCs w:val="24"/>
        </w:rPr>
        <w:t>.</w:t>
      </w:r>
    </w:p>
    <w:p w:rsidR="00D568EA" w:rsidRDefault="00D568EA" w:rsidP="00E1134F">
      <w:pPr>
        <w:jc w:val="both"/>
        <w:rPr>
          <w:rFonts w:ascii="Garamond" w:hAnsi="Garamond"/>
        </w:rPr>
      </w:pPr>
    </w:p>
    <w:p w:rsidR="002E48D0" w:rsidRPr="002E48D0" w:rsidRDefault="002E48D0" w:rsidP="00E1134F">
      <w:pPr>
        <w:jc w:val="both"/>
        <w:rPr>
          <w:rFonts w:ascii="Garamond" w:hAnsi="Garamond"/>
        </w:rPr>
      </w:pPr>
    </w:p>
    <w:p w:rsidR="00D568EA" w:rsidRPr="002E48D0" w:rsidRDefault="00A2122B" w:rsidP="00A2122B">
      <w:pPr>
        <w:jc w:val="center"/>
        <w:rPr>
          <w:rFonts w:ascii="Garamond" w:hAnsi="Garamond"/>
          <w:sz w:val="28"/>
          <w:szCs w:val="28"/>
        </w:rPr>
      </w:pPr>
      <w:r w:rsidRPr="002E48D0">
        <w:rPr>
          <w:rFonts w:ascii="Garamond" w:hAnsi="Garamond"/>
          <w:sz w:val="28"/>
          <w:szCs w:val="28"/>
        </w:rPr>
        <w:t>LES PLANTES POTAGERES</w:t>
      </w:r>
    </w:p>
    <w:p w:rsidR="00A2122B" w:rsidRPr="002E48D0" w:rsidRDefault="00A2122B" w:rsidP="00A2122B">
      <w:pPr>
        <w:jc w:val="center"/>
        <w:rPr>
          <w:rFonts w:ascii="Garamond" w:hAnsi="Garamond"/>
        </w:rPr>
      </w:pPr>
      <w:r w:rsidRPr="002E48D0">
        <w:rPr>
          <w:rFonts w:ascii="Garamond" w:hAnsi="Garamond"/>
        </w:rPr>
        <w:t>Description et culture</w:t>
      </w:r>
    </w:p>
    <w:p w:rsidR="00A2122B" w:rsidRPr="002E48D0" w:rsidRDefault="00A2122B" w:rsidP="00A2122B">
      <w:pPr>
        <w:jc w:val="center"/>
        <w:rPr>
          <w:rFonts w:ascii="Garamond" w:hAnsi="Garamond"/>
        </w:rPr>
      </w:pPr>
      <w:r w:rsidRPr="002E48D0">
        <w:rPr>
          <w:rFonts w:ascii="Garamond" w:hAnsi="Garamond"/>
        </w:rPr>
        <w:t>Des principaux légumes de climats tempérés</w:t>
      </w:r>
    </w:p>
    <w:p w:rsidR="00A2122B" w:rsidRPr="002E48D0" w:rsidRDefault="00A2122B" w:rsidP="00A2122B">
      <w:pPr>
        <w:jc w:val="center"/>
        <w:rPr>
          <w:rFonts w:ascii="Garamond" w:hAnsi="Garamond"/>
        </w:rPr>
      </w:pPr>
      <w:r w:rsidRPr="002E48D0">
        <w:rPr>
          <w:rFonts w:ascii="Garamond" w:hAnsi="Garamond"/>
        </w:rPr>
        <w:t>Par</w:t>
      </w:r>
    </w:p>
    <w:p w:rsidR="00A2122B" w:rsidRPr="002E48D0" w:rsidRDefault="00A2122B" w:rsidP="00A2122B">
      <w:pPr>
        <w:jc w:val="center"/>
        <w:rPr>
          <w:rFonts w:ascii="Garamond" w:hAnsi="Garamond"/>
          <w:sz w:val="28"/>
          <w:szCs w:val="28"/>
        </w:rPr>
      </w:pPr>
      <w:r w:rsidRPr="002E48D0">
        <w:rPr>
          <w:rFonts w:ascii="Garamond" w:hAnsi="Garamond"/>
          <w:sz w:val="28"/>
          <w:szCs w:val="28"/>
        </w:rPr>
        <w:t>VILMORIN-ANDRIEUX &amp;Cie</w:t>
      </w:r>
    </w:p>
    <w:p w:rsidR="00A2122B" w:rsidRPr="002E48D0" w:rsidRDefault="00A2122B" w:rsidP="00A2122B">
      <w:pPr>
        <w:jc w:val="center"/>
        <w:rPr>
          <w:rFonts w:ascii="Garamond" w:hAnsi="Garamond"/>
        </w:rPr>
      </w:pPr>
      <w:r w:rsidRPr="002E48D0">
        <w:rPr>
          <w:rFonts w:ascii="Garamond" w:hAnsi="Garamond"/>
        </w:rPr>
        <w:t>Marchands grainiers</w:t>
      </w:r>
    </w:p>
    <w:p w:rsidR="004E0FEB" w:rsidRPr="002E48D0" w:rsidRDefault="004E0FEB" w:rsidP="00A2122B">
      <w:pPr>
        <w:jc w:val="center"/>
        <w:rPr>
          <w:rFonts w:ascii="Garamond" w:hAnsi="Garamond"/>
        </w:rPr>
      </w:pPr>
    </w:p>
    <w:p w:rsidR="00A2122B" w:rsidRPr="00DA43AA" w:rsidRDefault="00A2122B" w:rsidP="00A2122B">
      <w:pPr>
        <w:jc w:val="center"/>
        <w:rPr>
          <w:rFonts w:ascii="Garamond" w:hAnsi="Garamond"/>
          <w:b/>
          <w:sz w:val="36"/>
          <w:szCs w:val="36"/>
          <w:lang w:val="en-US"/>
        </w:rPr>
      </w:pPr>
      <w:r w:rsidRPr="00DA43AA">
        <w:rPr>
          <w:rFonts w:ascii="Garamond" w:hAnsi="Garamond"/>
          <w:b/>
          <w:sz w:val="36"/>
          <w:szCs w:val="36"/>
          <w:lang w:val="en-US"/>
        </w:rPr>
        <w:t>1883</w:t>
      </w:r>
    </w:p>
    <w:p w:rsidR="004E0FEB" w:rsidRPr="00DA43AA" w:rsidRDefault="004E0FEB" w:rsidP="00A2122B">
      <w:pPr>
        <w:jc w:val="center"/>
        <w:rPr>
          <w:rFonts w:ascii="Garamond" w:hAnsi="Garamond"/>
          <w:lang w:val="en-US"/>
        </w:rPr>
      </w:pPr>
    </w:p>
    <w:p w:rsidR="004E0FEB" w:rsidRPr="00DA43AA" w:rsidRDefault="004E0FEB" w:rsidP="004E0FEB">
      <w:pPr>
        <w:jc w:val="both"/>
        <w:rPr>
          <w:rFonts w:ascii="Garamond" w:hAnsi="Garamond"/>
          <w:lang w:val="en-US"/>
        </w:rPr>
      </w:pPr>
    </w:p>
    <w:p w:rsidR="002E48D0" w:rsidRPr="00A50433" w:rsidRDefault="00DA43AA" w:rsidP="004E0FEB">
      <w:pPr>
        <w:jc w:val="both"/>
        <w:rPr>
          <w:rFonts w:ascii="Garamond" w:hAnsi="Garamond"/>
          <w:lang w:val="en-US"/>
        </w:rPr>
      </w:pPr>
      <w:proofErr w:type="gramStart"/>
      <w:r w:rsidRPr="00A50433">
        <w:rPr>
          <w:rFonts w:ascii="Garamond" w:hAnsi="Garamond"/>
          <w:lang w:val="en-US"/>
        </w:rPr>
        <w:t>Source</w:t>
      </w:r>
      <w:r>
        <w:rPr>
          <w:rFonts w:ascii="Garamond" w:hAnsi="Garamond"/>
          <w:lang w:val="en-US"/>
        </w:rPr>
        <w:t xml:space="preserve"> </w:t>
      </w:r>
      <w:r w:rsidRPr="00A50433">
        <w:rPr>
          <w:rFonts w:ascii="Garamond" w:hAnsi="Garamond"/>
          <w:lang w:val="en-US"/>
        </w:rPr>
        <w:t>:</w:t>
      </w:r>
      <w:proofErr w:type="gramEnd"/>
      <w:r w:rsidR="00A50433" w:rsidRPr="00A50433">
        <w:rPr>
          <w:rFonts w:ascii="Garamond" w:hAnsi="Garamond"/>
          <w:lang w:val="en-US"/>
        </w:rPr>
        <w:t xml:space="preserve"> The </w:t>
      </w:r>
      <w:proofErr w:type="spellStart"/>
      <w:r w:rsidR="00A50433" w:rsidRPr="00A50433">
        <w:rPr>
          <w:rFonts w:ascii="Garamond" w:hAnsi="Garamond"/>
          <w:lang w:val="en-US"/>
        </w:rPr>
        <w:t>Librairy</w:t>
      </w:r>
      <w:proofErr w:type="spellEnd"/>
      <w:r w:rsidR="00A50433" w:rsidRPr="00A50433">
        <w:rPr>
          <w:rFonts w:ascii="Garamond" w:hAnsi="Garamond"/>
          <w:lang w:val="en-US"/>
        </w:rPr>
        <w:t xml:space="preserve"> of University of California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 xml:space="preserve">Artichaut camus de Bretagne 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Artichaut cuivré de Bretagne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Artichaut de Roscoff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Betterave petite négresse de Rennes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Carotte nantaise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 xml:space="preserve">Chou </w:t>
      </w:r>
      <w:proofErr w:type="spellStart"/>
      <w:r w:rsidRPr="002E48D0">
        <w:rPr>
          <w:rFonts w:ascii="Garamond" w:hAnsi="Garamond"/>
        </w:rPr>
        <w:t>Joannet</w:t>
      </w:r>
      <w:proofErr w:type="spellEnd"/>
      <w:r w:rsidRPr="002E48D0">
        <w:rPr>
          <w:rFonts w:ascii="Garamond" w:hAnsi="Garamond"/>
        </w:rPr>
        <w:t xml:space="preserve"> ou nantais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 xml:space="preserve">Cou cavalier ou grand chou de Bretagne 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Chou fleur demi dur de St Brieux</w:t>
      </w:r>
    </w:p>
    <w:p w:rsidR="004E0FEB" w:rsidRPr="002E48D0" w:rsidRDefault="004E0FEB" w:rsidP="004E0FEB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lastRenderedPageBreak/>
        <w:t>Brocoli blanc de Roscoff</w:t>
      </w:r>
    </w:p>
    <w:p w:rsidR="00276102" w:rsidRPr="002E48D0" w:rsidRDefault="00276102" w:rsidP="004E0FEB">
      <w:pPr>
        <w:jc w:val="both"/>
        <w:rPr>
          <w:rFonts w:ascii="Garamond" w:hAnsi="Garamond"/>
        </w:rPr>
      </w:pPr>
    </w:p>
    <w:p w:rsidR="00276102" w:rsidRPr="002E48D0" w:rsidRDefault="00276102" w:rsidP="004E0FEB">
      <w:pPr>
        <w:jc w:val="both"/>
        <w:rPr>
          <w:rFonts w:ascii="Garamond" w:hAnsi="Garamond"/>
        </w:rPr>
      </w:pPr>
    </w:p>
    <w:p w:rsidR="002E48D0" w:rsidRDefault="00E7572D" w:rsidP="007E296C">
      <w:pPr>
        <w:jc w:val="center"/>
        <w:rPr>
          <w:rFonts w:ascii="Garamond" w:hAnsi="Garamond"/>
          <w:sz w:val="32"/>
          <w:szCs w:val="32"/>
        </w:rPr>
      </w:pPr>
      <w:r w:rsidRPr="002E48D0">
        <w:rPr>
          <w:rFonts w:ascii="Garamond" w:hAnsi="Garamond"/>
          <w:sz w:val="32"/>
          <w:szCs w:val="32"/>
        </w:rPr>
        <w:t xml:space="preserve">Catalogue VILMORIN-ANDRIEUX </w:t>
      </w:r>
    </w:p>
    <w:p w:rsidR="00276102" w:rsidRPr="002E48D0" w:rsidRDefault="00E7572D" w:rsidP="007E296C">
      <w:pPr>
        <w:jc w:val="center"/>
        <w:rPr>
          <w:rFonts w:ascii="Garamond" w:hAnsi="Garamond"/>
          <w:b/>
          <w:sz w:val="32"/>
          <w:szCs w:val="32"/>
        </w:rPr>
      </w:pPr>
      <w:r w:rsidRPr="002E48D0">
        <w:rPr>
          <w:rFonts w:ascii="Garamond" w:hAnsi="Garamond"/>
          <w:b/>
          <w:sz w:val="32"/>
          <w:szCs w:val="32"/>
        </w:rPr>
        <w:t>1904</w:t>
      </w:r>
    </w:p>
    <w:p w:rsidR="00E7572D" w:rsidRPr="002E48D0" w:rsidRDefault="007E296C" w:rsidP="007E296C">
      <w:pPr>
        <w:jc w:val="center"/>
        <w:rPr>
          <w:rFonts w:ascii="Garamond" w:hAnsi="Garamond"/>
          <w:sz w:val="32"/>
          <w:szCs w:val="32"/>
        </w:rPr>
      </w:pPr>
      <w:r w:rsidRPr="002E48D0">
        <w:rPr>
          <w:rFonts w:ascii="Garamond" w:hAnsi="Garamond"/>
          <w:sz w:val="32"/>
          <w:szCs w:val="32"/>
        </w:rPr>
        <w:t>Réédité par P</w:t>
      </w:r>
      <w:r w:rsidR="0019012B" w:rsidRPr="002E48D0">
        <w:rPr>
          <w:rFonts w:ascii="Garamond" w:hAnsi="Garamond"/>
          <w:sz w:val="32"/>
          <w:szCs w:val="32"/>
        </w:rPr>
        <w:t>la</w:t>
      </w:r>
      <w:r w:rsidR="00433AF9" w:rsidRPr="002E48D0">
        <w:rPr>
          <w:rFonts w:ascii="Garamond" w:hAnsi="Garamond"/>
          <w:sz w:val="32"/>
          <w:szCs w:val="32"/>
        </w:rPr>
        <w:t xml:space="preserve">nt </w:t>
      </w:r>
      <w:r w:rsidRPr="002E48D0">
        <w:rPr>
          <w:rFonts w:ascii="Garamond" w:hAnsi="Garamond"/>
          <w:sz w:val="32"/>
          <w:szCs w:val="32"/>
        </w:rPr>
        <w:t>U</w:t>
      </w:r>
      <w:r w:rsidR="00433AF9" w:rsidRPr="002E48D0">
        <w:rPr>
          <w:rFonts w:ascii="Garamond" w:hAnsi="Garamond"/>
          <w:sz w:val="32"/>
          <w:szCs w:val="32"/>
        </w:rPr>
        <w:t xml:space="preserve">se (dernière modification </w:t>
      </w:r>
      <w:r w:rsidRPr="002E48D0">
        <w:rPr>
          <w:rFonts w:ascii="Garamond" w:hAnsi="Garamond"/>
          <w:sz w:val="32"/>
          <w:szCs w:val="32"/>
        </w:rPr>
        <w:t>04/12/2013)</w:t>
      </w:r>
    </w:p>
    <w:p w:rsidR="007E296C" w:rsidRPr="002E48D0" w:rsidRDefault="007E296C" w:rsidP="007E296C">
      <w:pPr>
        <w:jc w:val="center"/>
        <w:rPr>
          <w:rFonts w:ascii="Garamond" w:hAnsi="Garamond"/>
          <w:sz w:val="32"/>
          <w:szCs w:val="32"/>
        </w:rPr>
      </w:pPr>
    </w:p>
    <w:p w:rsidR="007E296C" w:rsidRPr="002E48D0" w:rsidRDefault="007E296C" w:rsidP="007E296C">
      <w:pPr>
        <w:jc w:val="center"/>
        <w:rPr>
          <w:rFonts w:ascii="Garamond" w:hAnsi="Garamond"/>
        </w:rPr>
      </w:pPr>
    </w:p>
    <w:p w:rsidR="007E296C" w:rsidRPr="002E48D0" w:rsidRDefault="007E296C" w:rsidP="007E296C">
      <w:pPr>
        <w:jc w:val="both"/>
        <w:rPr>
          <w:rFonts w:ascii="Garamond" w:hAnsi="Garamond"/>
        </w:rPr>
      </w:pPr>
    </w:p>
    <w:p w:rsidR="007E296C" w:rsidRPr="002E48D0" w:rsidRDefault="0019012B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Artichaut gros camus de Bretagne</w:t>
      </w:r>
    </w:p>
    <w:p w:rsidR="0019012B" w:rsidRPr="002E48D0" w:rsidRDefault="0019012B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Carotte obtuse de Guérande</w:t>
      </w:r>
    </w:p>
    <w:p w:rsidR="0019012B" w:rsidRPr="002E48D0" w:rsidRDefault="0019012B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Carotte ½ longue nantaise</w:t>
      </w:r>
    </w:p>
    <w:p w:rsidR="0019012B" w:rsidRPr="002E48D0" w:rsidRDefault="0019012B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Caro</w:t>
      </w:r>
      <w:r w:rsidR="002E48D0" w:rsidRPr="002E48D0">
        <w:rPr>
          <w:rFonts w:ascii="Garamond" w:hAnsi="Garamond"/>
        </w:rPr>
        <w:t>t</w:t>
      </w:r>
      <w:r w:rsidRPr="002E48D0">
        <w:rPr>
          <w:rFonts w:ascii="Garamond" w:hAnsi="Garamond"/>
        </w:rPr>
        <w:t>te ½ longue de Chantenay</w:t>
      </w:r>
    </w:p>
    <w:p w:rsidR="0019012B" w:rsidRPr="002E48D0" w:rsidRDefault="0019012B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 xml:space="preserve">Chou </w:t>
      </w:r>
      <w:r w:rsidR="002E48D0" w:rsidRPr="002E48D0">
        <w:rPr>
          <w:rFonts w:ascii="Garamond" w:hAnsi="Garamond"/>
        </w:rPr>
        <w:t>Bacalan</w:t>
      </w:r>
      <w:r w:rsidRPr="002E48D0">
        <w:rPr>
          <w:rFonts w:ascii="Garamond" w:hAnsi="Garamond"/>
        </w:rPr>
        <w:t xml:space="preserve"> de St Brieux</w:t>
      </w:r>
    </w:p>
    <w:p w:rsidR="0019012B" w:rsidRPr="002E48D0" w:rsidRDefault="0019012B" w:rsidP="007E296C">
      <w:pPr>
        <w:jc w:val="both"/>
        <w:rPr>
          <w:rFonts w:ascii="Garamond" w:hAnsi="Garamond"/>
        </w:rPr>
      </w:pPr>
    </w:p>
    <w:p w:rsidR="0019012B" w:rsidRPr="002E48D0" w:rsidRDefault="002E48D0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Pomme de terre la bretonne</w:t>
      </w:r>
    </w:p>
    <w:p w:rsidR="002E48D0" w:rsidRDefault="002E48D0" w:rsidP="007E296C">
      <w:pPr>
        <w:jc w:val="both"/>
        <w:rPr>
          <w:rFonts w:ascii="Garamond" w:hAnsi="Garamond"/>
        </w:rPr>
      </w:pPr>
      <w:r w:rsidRPr="002E48D0">
        <w:rPr>
          <w:rFonts w:ascii="Garamond" w:hAnsi="Garamond"/>
        </w:rPr>
        <w:t>Pomme de terre Tanguy</w:t>
      </w:r>
    </w:p>
    <w:p w:rsidR="00EF4B1C" w:rsidRDefault="00EF4B1C" w:rsidP="007E296C">
      <w:pPr>
        <w:jc w:val="both"/>
        <w:rPr>
          <w:rFonts w:ascii="Garamond" w:hAnsi="Garamond"/>
        </w:rPr>
      </w:pPr>
    </w:p>
    <w:p w:rsidR="00EF4B1C" w:rsidRDefault="00EF4B1C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>On peut se procurer d’autres catalogues</w:t>
      </w:r>
      <w:r w:rsidR="00AF45AC">
        <w:rPr>
          <w:rFonts w:ascii="Garamond" w:hAnsi="Garamond"/>
        </w:rPr>
        <w:t xml:space="preserve"> plus récents mais </w:t>
      </w:r>
      <w:r>
        <w:rPr>
          <w:rFonts w:ascii="Garamond" w:hAnsi="Garamond"/>
        </w:rPr>
        <w:t>sur des sites payants aux USA.</w:t>
      </w:r>
    </w:p>
    <w:p w:rsidR="00DA43AA" w:rsidRDefault="00DA43AA" w:rsidP="007E296C">
      <w:pPr>
        <w:jc w:val="both"/>
        <w:rPr>
          <w:rFonts w:ascii="Garamond" w:hAnsi="Garamond"/>
        </w:rPr>
      </w:pPr>
    </w:p>
    <w:p w:rsidR="00DA43AA" w:rsidRDefault="00DA43AA" w:rsidP="007E296C">
      <w:pPr>
        <w:jc w:val="both"/>
        <w:rPr>
          <w:rFonts w:ascii="Garamond" w:hAnsi="Garamond"/>
        </w:rPr>
      </w:pP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Une recherche dans un document plus récent : </w:t>
      </w:r>
    </w:p>
    <w:p w:rsidR="00DA43AA" w:rsidRDefault="00DA43AA" w:rsidP="00DA43AA">
      <w:pPr>
        <w:jc w:val="center"/>
        <w:rPr>
          <w:rFonts w:ascii="Garamond" w:hAnsi="Garamond"/>
        </w:rPr>
      </w:pPr>
      <w:r w:rsidRPr="00DA43AA">
        <w:rPr>
          <w:rFonts w:ascii="Garamond" w:hAnsi="Garamond"/>
          <w:sz w:val="32"/>
          <w:szCs w:val="32"/>
        </w:rPr>
        <w:t xml:space="preserve">Guide Clause 1982 </w:t>
      </w:r>
    </w:p>
    <w:p w:rsidR="00DA43AA" w:rsidRDefault="00DA43AA" w:rsidP="00DA43AA">
      <w:pPr>
        <w:jc w:val="center"/>
        <w:rPr>
          <w:rFonts w:ascii="Garamond" w:hAnsi="Garamond"/>
        </w:rPr>
      </w:pPr>
    </w:p>
    <w:p w:rsidR="00DA43AA" w:rsidRDefault="00DA43AA" w:rsidP="00DA43AA">
      <w:pPr>
        <w:jc w:val="both"/>
        <w:rPr>
          <w:rFonts w:ascii="Garamond" w:hAnsi="Garamond"/>
        </w:rPr>
      </w:pPr>
      <w:r>
        <w:rPr>
          <w:rFonts w:ascii="Garamond" w:hAnsi="Garamond"/>
        </w:rPr>
        <w:t>Il n’a pas été vraiment plus riche.</w:t>
      </w:r>
    </w:p>
    <w:p w:rsidR="00DA43AA" w:rsidRDefault="00DA43AA" w:rsidP="00DA43AA">
      <w:pPr>
        <w:jc w:val="both"/>
        <w:rPr>
          <w:rFonts w:ascii="Garamond" w:hAnsi="Garamond"/>
        </w:rPr>
      </w:pP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>Artichaut gros camus de Bretagne</w:t>
      </w: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>Carotte nantaise à forcer</w:t>
      </w: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>Carotte nantaise améliorée</w:t>
      </w: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>Cou nantais hâtif</w:t>
      </w: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Pomme de terre </w:t>
      </w:r>
      <w:proofErr w:type="spellStart"/>
      <w:r>
        <w:rPr>
          <w:rFonts w:ascii="Garamond" w:hAnsi="Garamond"/>
        </w:rPr>
        <w:t>Kerpondy</w:t>
      </w:r>
      <w:proofErr w:type="spellEnd"/>
      <w:r>
        <w:rPr>
          <w:rFonts w:ascii="Garamond" w:hAnsi="Garamond"/>
        </w:rPr>
        <w:t xml:space="preserve"> (1949)</w:t>
      </w:r>
    </w:p>
    <w:p w:rsidR="00DA43AA" w:rsidRDefault="00DA43AA" w:rsidP="007E296C">
      <w:pPr>
        <w:jc w:val="both"/>
        <w:rPr>
          <w:rFonts w:ascii="Garamond" w:hAnsi="Garamond"/>
        </w:rPr>
      </w:pP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Le petit pois nain gris de </w:t>
      </w:r>
      <w:proofErr w:type="spellStart"/>
      <w:r>
        <w:rPr>
          <w:rFonts w:ascii="Garamond" w:hAnsi="Garamond"/>
        </w:rPr>
        <w:t>Kelvedon</w:t>
      </w:r>
      <w:proofErr w:type="spellEnd"/>
      <w:r>
        <w:rPr>
          <w:rFonts w:ascii="Garamond" w:hAnsi="Garamond"/>
        </w:rPr>
        <w:t>, que j’ai cultivé quelquefois, avec son K, je le croyais breton.</w:t>
      </w:r>
    </w:p>
    <w:p w:rsidR="00DA43AA" w:rsidRDefault="00DA43AA" w:rsidP="007E296C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Erreur et déception ! Il est Grand Breton, </w:t>
      </w:r>
      <w:proofErr w:type="spellStart"/>
      <w:r>
        <w:rPr>
          <w:rFonts w:ascii="Garamond" w:hAnsi="Garamond"/>
        </w:rPr>
        <w:t>Kelvedon</w:t>
      </w:r>
      <w:proofErr w:type="spellEnd"/>
      <w:r>
        <w:rPr>
          <w:rFonts w:ascii="Garamond" w:hAnsi="Garamond"/>
        </w:rPr>
        <w:t xml:space="preserve"> est une petite ville de l’Essex !, </w:t>
      </w:r>
    </w:p>
    <w:p w:rsidR="00DA43AA" w:rsidRDefault="00DA43AA" w:rsidP="007E296C">
      <w:pPr>
        <w:jc w:val="both"/>
        <w:rPr>
          <w:rFonts w:ascii="Garamond" w:hAnsi="Garamond"/>
        </w:rPr>
      </w:pPr>
    </w:p>
    <w:sectPr w:rsidR="00DA43AA" w:rsidSect="00AC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3C4853"/>
    <w:rsid w:val="000C5318"/>
    <w:rsid w:val="0019012B"/>
    <w:rsid w:val="00276102"/>
    <w:rsid w:val="002E48D0"/>
    <w:rsid w:val="003C4853"/>
    <w:rsid w:val="00433AF9"/>
    <w:rsid w:val="004E0FEB"/>
    <w:rsid w:val="00583DAA"/>
    <w:rsid w:val="007E296C"/>
    <w:rsid w:val="00914117"/>
    <w:rsid w:val="00981C7F"/>
    <w:rsid w:val="00A2122B"/>
    <w:rsid w:val="00A50433"/>
    <w:rsid w:val="00A95604"/>
    <w:rsid w:val="00AC0419"/>
    <w:rsid w:val="00AF45AC"/>
    <w:rsid w:val="00BC4B0F"/>
    <w:rsid w:val="00C21456"/>
    <w:rsid w:val="00C64D63"/>
    <w:rsid w:val="00D568EA"/>
    <w:rsid w:val="00DA43AA"/>
    <w:rsid w:val="00E1134F"/>
    <w:rsid w:val="00E7572D"/>
    <w:rsid w:val="00EF4B1C"/>
    <w:rsid w:val="00F8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B0F"/>
  </w:style>
  <w:style w:type="paragraph" w:styleId="Titre1">
    <w:name w:val="heading 1"/>
    <w:basedOn w:val="Normal"/>
    <w:next w:val="Normal"/>
    <w:link w:val="Titre1Car"/>
    <w:qFormat/>
    <w:rsid w:val="00BC4B0F"/>
    <w:pPr>
      <w:keepNext/>
      <w:outlineLvl w:val="0"/>
    </w:pPr>
    <w:rPr>
      <w:rFonts w:ascii="Garamond" w:hAnsi="Garamond"/>
      <w:sz w:val="24"/>
    </w:rPr>
  </w:style>
  <w:style w:type="paragraph" w:styleId="Titre2">
    <w:name w:val="heading 2"/>
    <w:basedOn w:val="Normal"/>
    <w:next w:val="Normal"/>
    <w:link w:val="Titre2Car"/>
    <w:qFormat/>
    <w:rsid w:val="00BC4B0F"/>
    <w:pPr>
      <w:keepNext/>
      <w:outlineLvl w:val="1"/>
    </w:pPr>
    <w:rPr>
      <w:rFonts w:ascii="Garamond" w:hAnsi="Garamond"/>
      <w:i/>
      <w:color w:val="000080"/>
      <w:sz w:val="24"/>
    </w:rPr>
  </w:style>
  <w:style w:type="paragraph" w:styleId="Titre3">
    <w:name w:val="heading 3"/>
    <w:basedOn w:val="Normal"/>
    <w:next w:val="Normal"/>
    <w:link w:val="Titre3Car"/>
    <w:qFormat/>
    <w:rsid w:val="00BC4B0F"/>
    <w:pPr>
      <w:keepNext/>
      <w:tabs>
        <w:tab w:val="left" w:pos="2268"/>
        <w:tab w:val="left" w:pos="3402"/>
      </w:tabs>
      <w:jc w:val="both"/>
      <w:outlineLvl w:val="2"/>
    </w:pPr>
    <w:rPr>
      <w:rFonts w:ascii="Garamond" w:hAnsi="Garamond"/>
      <w:i/>
    </w:rPr>
  </w:style>
  <w:style w:type="paragraph" w:styleId="Titre4">
    <w:name w:val="heading 4"/>
    <w:basedOn w:val="Normal"/>
    <w:next w:val="Normal"/>
    <w:link w:val="Titre4Car"/>
    <w:qFormat/>
    <w:rsid w:val="00BC4B0F"/>
    <w:pPr>
      <w:keepNext/>
      <w:tabs>
        <w:tab w:val="left" w:pos="2268"/>
        <w:tab w:val="left" w:pos="3402"/>
      </w:tabs>
      <w:ind w:left="-70"/>
      <w:jc w:val="center"/>
      <w:outlineLvl w:val="3"/>
    </w:pPr>
    <w:rPr>
      <w:rFonts w:ascii="Garamond" w:hAnsi="Garamond"/>
      <w:b/>
    </w:rPr>
  </w:style>
  <w:style w:type="paragraph" w:styleId="Titre5">
    <w:name w:val="heading 5"/>
    <w:basedOn w:val="Normal"/>
    <w:next w:val="Normal"/>
    <w:link w:val="Titre5Car"/>
    <w:qFormat/>
    <w:rsid w:val="00BC4B0F"/>
    <w:pPr>
      <w:keepNext/>
      <w:tabs>
        <w:tab w:val="left" w:pos="3402"/>
      </w:tabs>
      <w:ind w:left="2127" w:hanging="1276"/>
      <w:jc w:val="both"/>
      <w:outlineLvl w:val="4"/>
    </w:pPr>
    <w:rPr>
      <w:rFonts w:ascii="Garamond" w:hAnsi="Garamond"/>
      <w:i/>
      <w:sz w:val="24"/>
    </w:rPr>
  </w:style>
  <w:style w:type="paragraph" w:styleId="Titre6">
    <w:name w:val="heading 6"/>
    <w:basedOn w:val="Normal"/>
    <w:next w:val="Normal"/>
    <w:link w:val="Titre6Car"/>
    <w:qFormat/>
    <w:rsid w:val="00BC4B0F"/>
    <w:pPr>
      <w:keepNext/>
      <w:tabs>
        <w:tab w:val="left" w:pos="2268"/>
        <w:tab w:val="left" w:pos="3402"/>
      </w:tabs>
      <w:jc w:val="center"/>
      <w:outlineLvl w:val="5"/>
    </w:pPr>
    <w:rPr>
      <w:rFonts w:ascii="Garamond" w:hAnsi="Garamond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C4B0F"/>
    <w:rPr>
      <w:rFonts w:ascii="Garamond" w:hAnsi="Garamond"/>
      <w:sz w:val="24"/>
    </w:rPr>
  </w:style>
  <w:style w:type="character" w:customStyle="1" w:styleId="Titre2Car">
    <w:name w:val="Titre 2 Car"/>
    <w:basedOn w:val="Policepardfaut"/>
    <w:link w:val="Titre2"/>
    <w:rsid w:val="00BC4B0F"/>
    <w:rPr>
      <w:rFonts w:ascii="Garamond" w:hAnsi="Garamond"/>
      <w:i/>
      <w:color w:val="000080"/>
      <w:sz w:val="24"/>
    </w:rPr>
  </w:style>
  <w:style w:type="character" w:customStyle="1" w:styleId="Titre3Car">
    <w:name w:val="Titre 3 Car"/>
    <w:basedOn w:val="Policepardfaut"/>
    <w:link w:val="Titre3"/>
    <w:rsid w:val="00BC4B0F"/>
    <w:rPr>
      <w:rFonts w:ascii="Garamond" w:hAnsi="Garamond"/>
      <w:i/>
    </w:rPr>
  </w:style>
  <w:style w:type="character" w:customStyle="1" w:styleId="Titre4Car">
    <w:name w:val="Titre 4 Car"/>
    <w:basedOn w:val="Policepardfaut"/>
    <w:link w:val="Titre4"/>
    <w:rsid w:val="00BC4B0F"/>
    <w:rPr>
      <w:rFonts w:ascii="Garamond" w:hAnsi="Garamond"/>
      <w:b/>
    </w:rPr>
  </w:style>
  <w:style w:type="character" w:customStyle="1" w:styleId="Titre5Car">
    <w:name w:val="Titre 5 Car"/>
    <w:basedOn w:val="Policepardfaut"/>
    <w:link w:val="Titre5"/>
    <w:rsid w:val="00BC4B0F"/>
    <w:rPr>
      <w:rFonts w:ascii="Garamond" w:hAnsi="Garamond"/>
      <w:i/>
      <w:sz w:val="24"/>
    </w:rPr>
  </w:style>
  <w:style w:type="character" w:customStyle="1" w:styleId="Titre6Car">
    <w:name w:val="Titre 6 Car"/>
    <w:basedOn w:val="Policepardfaut"/>
    <w:link w:val="Titre6"/>
    <w:rsid w:val="00BC4B0F"/>
    <w:rPr>
      <w:rFonts w:ascii="Garamond" w:hAnsi="Garamond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485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48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jjm.bonnin</dc:creator>
  <cp:keywords/>
  <dc:description/>
  <cp:lastModifiedBy>jjm.bonnin</cp:lastModifiedBy>
  <cp:revision>14</cp:revision>
  <dcterms:created xsi:type="dcterms:W3CDTF">2017-12-19T16:03:00Z</dcterms:created>
  <dcterms:modified xsi:type="dcterms:W3CDTF">2017-12-21T09:35:00Z</dcterms:modified>
</cp:coreProperties>
</file>